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871B" w14:textId="7E5D446F" w:rsidR="00C717C8" w:rsidRDefault="00531E41" w:rsidP="000B4EF7">
      <w:pPr>
        <w:jc w:val="both"/>
        <w:rPr>
          <w:rFonts w:ascii="Helvetica" w:hAnsi="Helvetica"/>
        </w:rPr>
      </w:pPr>
      <w:r w:rsidRPr="00531E41">
        <w:rPr>
          <w:rFonts w:ascii="Helvetica" w:hAnsi="Helvetica"/>
        </w:rPr>
        <w:t>June 21, 2024</w:t>
      </w:r>
    </w:p>
    <w:p w14:paraId="7A597BCE" w14:textId="7231E303" w:rsidR="00531E41" w:rsidRDefault="00531E41" w:rsidP="000B4EF7">
      <w:pPr>
        <w:jc w:val="both"/>
        <w:rPr>
          <w:rFonts w:ascii="Helvetica" w:hAnsi="Helvetica"/>
        </w:rPr>
      </w:pPr>
      <w:r>
        <w:rPr>
          <w:rFonts w:ascii="Helvetica" w:hAnsi="Helvetica"/>
        </w:rPr>
        <w:t>Group Meeting Problem Set</w:t>
      </w:r>
    </w:p>
    <w:p w14:paraId="4548799A" w14:textId="77777777" w:rsidR="00531E41" w:rsidRDefault="00531E41" w:rsidP="000B4EF7">
      <w:pPr>
        <w:jc w:val="both"/>
        <w:rPr>
          <w:rFonts w:ascii="Helvetica" w:hAnsi="Helvetica"/>
        </w:rPr>
      </w:pPr>
    </w:p>
    <w:p w14:paraId="0C430777" w14:textId="0A3FE02E" w:rsidR="00531E41" w:rsidRPr="003B6D19" w:rsidRDefault="00531E41" w:rsidP="000B4EF7">
      <w:pPr>
        <w:jc w:val="both"/>
        <w:rPr>
          <w:rFonts w:ascii="Helvetica" w:hAnsi="Helvetica"/>
          <w:b/>
          <w:bCs/>
        </w:rPr>
      </w:pPr>
      <w:r w:rsidRPr="003B6D19">
        <w:rPr>
          <w:rFonts w:ascii="Helvetica" w:hAnsi="Helvetica"/>
          <w:b/>
          <w:bCs/>
        </w:rPr>
        <w:t>Synthesis is fun!</w:t>
      </w:r>
      <w:r w:rsidR="000B4EF7" w:rsidRPr="003B6D19">
        <w:rPr>
          <w:rFonts w:ascii="Helvetica" w:hAnsi="Helvetica"/>
          <w:b/>
          <w:bCs/>
        </w:rPr>
        <w:t>?</w:t>
      </w:r>
    </w:p>
    <w:p w14:paraId="1E88ABE7" w14:textId="77777777" w:rsidR="00531E41" w:rsidRDefault="00531E41" w:rsidP="000B4EF7">
      <w:pPr>
        <w:jc w:val="both"/>
        <w:rPr>
          <w:rFonts w:ascii="Helvetica" w:hAnsi="Helvetica"/>
        </w:rPr>
      </w:pPr>
    </w:p>
    <w:p w14:paraId="4D8BF34F" w14:textId="6C45F663" w:rsidR="00531E41" w:rsidRDefault="00531E41" w:rsidP="000B4EF7">
      <w:pPr>
        <w:jc w:val="both"/>
        <w:rPr>
          <w:rFonts w:ascii="Helvetica" w:hAnsi="Helvetica"/>
        </w:rPr>
      </w:pPr>
      <w:r w:rsidRPr="00531E41">
        <w:rPr>
          <w:rFonts w:ascii="Helvetica" w:hAnsi="Helvetica"/>
        </w:rPr>
        <w:t>1</w:t>
      </w:r>
      <w:r w:rsidR="0075130B">
        <w:rPr>
          <w:rFonts w:ascii="Helvetica" w:hAnsi="Helvetica"/>
        </w:rPr>
        <w:t>.</w:t>
      </w:r>
      <w:r>
        <w:rPr>
          <w:rFonts w:ascii="Helvetica" w:hAnsi="Helvetica"/>
        </w:rPr>
        <w:t xml:space="preserve"> Strychnine is a highly toxic alkaloid extracted from the seeds of </w:t>
      </w:r>
      <w:proofErr w:type="spellStart"/>
      <w:r>
        <w:rPr>
          <w:rFonts w:ascii="Helvetica" w:hAnsi="Helvetica"/>
        </w:rPr>
        <w:t>Strychnos</w:t>
      </w:r>
      <w:proofErr w:type="spellEnd"/>
      <w:r>
        <w:rPr>
          <w:rFonts w:ascii="Helvetica" w:hAnsi="Helvetica"/>
        </w:rPr>
        <w:t xml:space="preserve"> nux-vomica tree. In the past, strychnine</w:t>
      </w:r>
      <w:r w:rsidR="00893E42">
        <w:rPr>
          <w:rFonts w:ascii="Helvetica" w:hAnsi="Helvetica"/>
        </w:rPr>
        <w:t xml:space="preserve"> </w:t>
      </w:r>
      <w:r>
        <w:rPr>
          <w:rFonts w:ascii="Helvetica" w:hAnsi="Helvetica"/>
        </w:rPr>
        <w:t>found use as a poison, pesticide, medicine and occasional performance enhancing drug.</w:t>
      </w:r>
      <w:r w:rsidR="00893E42">
        <w:rPr>
          <w:rFonts w:ascii="Helvetica" w:hAnsi="Helvetica"/>
        </w:rPr>
        <w:t xml:space="preserve"> Despite these uses, the exact structure of strychnine was not determined until 1946.</w:t>
      </w:r>
    </w:p>
    <w:p w14:paraId="46C7A0B7" w14:textId="77777777" w:rsidR="00893E42" w:rsidRDefault="00893E42" w:rsidP="000B4EF7">
      <w:pPr>
        <w:jc w:val="both"/>
        <w:rPr>
          <w:rFonts w:ascii="Helvetica" w:hAnsi="Helvetica"/>
        </w:rPr>
      </w:pPr>
    </w:p>
    <w:p w14:paraId="0887DBA0" w14:textId="77777777" w:rsidR="0075130B" w:rsidRDefault="00893E42" w:rsidP="000B4EF7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The complexity of strychnine has cemented its place as a perennial synthetic target. </w:t>
      </w:r>
      <w:r w:rsidR="0075130B">
        <w:rPr>
          <w:rFonts w:ascii="Helvetica" w:hAnsi="Helvetica"/>
        </w:rPr>
        <w:t xml:space="preserve">The 7-ring system and difficulty in setting contiguous stereocenters has made it a highlight of synthetic determination, ingenuity, and efficiency. </w:t>
      </w:r>
    </w:p>
    <w:p w14:paraId="4D5C332B" w14:textId="77777777" w:rsidR="0075130B" w:rsidRDefault="0075130B" w:rsidP="000B4EF7">
      <w:pPr>
        <w:jc w:val="both"/>
        <w:rPr>
          <w:rFonts w:ascii="Helvetica" w:hAnsi="Helvetica"/>
        </w:rPr>
      </w:pPr>
    </w:p>
    <w:p w14:paraId="47516595" w14:textId="6D05278C" w:rsidR="00893E42" w:rsidRDefault="0075130B" w:rsidP="000B4EF7">
      <w:pPr>
        <w:jc w:val="both"/>
        <w:rPr>
          <w:rFonts w:ascii="Helvetica" w:hAnsi="Helvetica"/>
        </w:rPr>
      </w:pPr>
      <w:r>
        <w:rPr>
          <w:rFonts w:ascii="Helvetica" w:hAnsi="Helvetica"/>
        </w:rPr>
        <w:t>Shown below is a common, two dimensional representation of (</w:t>
      </w:r>
      <w:proofErr w:type="gramStart"/>
      <w:r>
        <w:rPr>
          <w:rFonts w:ascii="Helvetica" w:hAnsi="Helvetica"/>
        </w:rPr>
        <w:t>-)strychnine</w:t>
      </w:r>
      <w:proofErr w:type="gramEnd"/>
      <w:r>
        <w:rPr>
          <w:rFonts w:ascii="Helvetica" w:hAnsi="Helvetica"/>
        </w:rPr>
        <w:t>.</w:t>
      </w:r>
      <w:r w:rsidR="007D07B4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To the best of your ability, draw a 3-dimensional conformer that effectively conveys the overall structure of strychnine. </w:t>
      </w:r>
    </w:p>
    <w:p w14:paraId="1936408B" w14:textId="4CCA63D1" w:rsidR="0075130B" w:rsidRDefault="0075130B" w:rsidP="00531E41">
      <w:pPr>
        <w:rPr>
          <w:rFonts w:ascii="Helvetica" w:hAnsi="Helvetica"/>
        </w:rPr>
      </w:pPr>
    </w:p>
    <w:p w14:paraId="09A148DD" w14:textId="1C3F2CE7" w:rsidR="0075130B" w:rsidRDefault="002B6F87" w:rsidP="00531E41">
      <w:pPr>
        <w:rPr>
          <w:rFonts w:ascii="Helvetica" w:hAnsi="Helvetica"/>
        </w:rPr>
      </w:pPr>
      <w:r w:rsidRPr="0075130B">
        <w:rPr>
          <w:rFonts w:ascii="Helvetica" w:hAnsi="Helvetica"/>
          <w:noProof/>
        </w:rPr>
        <w:drawing>
          <wp:anchor distT="0" distB="0" distL="114300" distR="114300" simplePos="0" relativeHeight="251659264" behindDoc="0" locked="0" layoutInCell="1" allowOverlap="1" wp14:anchorId="6183242B" wp14:editId="21C07411">
            <wp:simplePos x="0" y="0"/>
            <wp:positionH relativeFrom="column">
              <wp:posOffset>530906</wp:posOffset>
            </wp:positionH>
            <wp:positionV relativeFrom="paragraph">
              <wp:posOffset>40005</wp:posOffset>
            </wp:positionV>
            <wp:extent cx="1440815" cy="1544955"/>
            <wp:effectExtent l="0" t="0" r="0" b="4445"/>
            <wp:wrapSquare wrapText="bothSides"/>
            <wp:docPr id="1401459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595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B82E0" w14:textId="602B7910" w:rsidR="0075130B" w:rsidRDefault="0075130B" w:rsidP="00531E41">
      <w:pPr>
        <w:rPr>
          <w:rFonts w:ascii="Helvetica" w:hAnsi="Helvetica"/>
        </w:rPr>
      </w:pPr>
    </w:p>
    <w:p w14:paraId="75696AA0" w14:textId="37CA4A22" w:rsidR="002B6F87" w:rsidRDefault="002B6F87" w:rsidP="00531E41">
      <w:pPr>
        <w:rPr>
          <w:rFonts w:ascii="Helvetica" w:hAnsi="Helvetica"/>
        </w:rPr>
      </w:pPr>
    </w:p>
    <w:p w14:paraId="25861119" w14:textId="1C7808C1" w:rsidR="002B6F87" w:rsidRDefault="002B6F87" w:rsidP="00531E41">
      <w:pPr>
        <w:rPr>
          <w:rFonts w:ascii="Helvetica" w:hAnsi="Helvetica"/>
        </w:rPr>
      </w:pPr>
    </w:p>
    <w:p w14:paraId="0402B528" w14:textId="02CD96B5" w:rsidR="002B6F87" w:rsidRDefault="002B6F87" w:rsidP="00531E41">
      <w:pPr>
        <w:rPr>
          <w:rFonts w:ascii="Helvetica" w:hAnsi="Helvetica"/>
        </w:rPr>
      </w:pPr>
    </w:p>
    <w:p w14:paraId="6AA86701" w14:textId="024A0742" w:rsidR="002B6F87" w:rsidRDefault="007D07B4" w:rsidP="00531E41">
      <w:pPr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4C5B8A29" w14:textId="51158F27" w:rsidR="002B6F87" w:rsidRDefault="002B6F87" w:rsidP="00531E41">
      <w:pPr>
        <w:rPr>
          <w:rFonts w:ascii="Helvetica" w:hAnsi="Helvetica"/>
        </w:rPr>
      </w:pPr>
    </w:p>
    <w:p w14:paraId="413FA113" w14:textId="0910AB96" w:rsidR="002B6F87" w:rsidRDefault="002B6F87" w:rsidP="00531E41">
      <w:pPr>
        <w:rPr>
          <w:rFonts w:ascii="Helvetica" w:hAnsi="Helvetica"/>
        </w:rPr>
      </w:pPr>
    </w:p>
    <w:p w14:paraId="15A2FA26" w14:textId="12A6910A" w:rsidR="002B6F87" w:rsidRDefault="002B6F87" w:rsidP="00531E41">
      <w:pPr>
        <w:rPr>
          <w:rFonts w:ascii="Helvetica" w:hAnsi="Helvetica"/>
        </w:rPr>
      </w:pPr>
    </w:p>
    <w:p w14:paraId="04DEADB5" w14:textId="2E5601C7" w:rsidR="002B6F87" w:rsidRDefault="002B6F87" w:rsidP="00531E41">
      <w:pPr>
        <w:rPr>
          <w:rFonts w:ascii="Helvetica" w:hAnsi="Helvetica"/>
        </w:rPr>
      </w:pPr>
    </w:p>
    <w:p w14:paraId="2C71307D" w14:textId="2DB39F95" w:rsidR="002B6F87" w:rsidRDefault="002B6F87" w:rsidP="00531E41">
      <w:pPr>
        <w:rPr>
          <w:rFonts w:ascii="Helvetica" w:hAnsi="Helvetica"/>
        </w:rPr>
      </w:pPr>
    </w:p>
    <w:p w14:paraId="66C155B7" w14:textId="7C7F0723" w:rsidR="0075130B" w:rsidRDefault="0075130B" w:rsidP="000B4EF7">
      <w:pPr>
        <w:jc w:val="both"/>
        <w:rPr>
          <w:rFonts w:ascii="Helvetica" w:hAnsi="Helvetica"/>
        </w:rPr>
      </w:pPr>
      <w:r>
        <w:rPr>
          <w:rFonts w:ascii="Helvetica" w:hAnsi="Helvetica"/>
        </w:rPr>
        <w:t>Provided are three intermediates found in three different syntheses of strychnine. In team</w:t>
      </w:r>
      <w:r w:rsidR="007D07B4">
        <w:rPr>
          <w:rFonts w:ascii="Helvetica" w:hAnsi="Helvetica"/>
        </w:rPr>
        <w:t>s</w:t>
      </w:r>
      <w:r>
        <w:rPr>
          <w:rFonts w:ascii="Helvetica" w:hAnsi="Helvetica"/>
        </w:rPr>
        <w:t xml:space="preserve"> of 2–3, </w:t>
      </w:r>
      <w:r w:rsidR="002B6F87">
        <w:rPr>
          <w:rFonts w:ascii="Helvetica" w:hAnsi="Helvetica"/>
        </w:rPr>
        <w:t xml:space="preserve">perform a retrosynthetic analysis </w:t>
      </w:r>
      <w:r w:rsidR="00940085">
        <w:rPr>
          <w:rFonts w:ascii="Helvetica" w:hAnsi="Helvetica"/>
        </w:rPr>
        <w:t xml:space="preserve">of strychnine towards </w:t>
      </w:r>
      <w:r w:rsidR="002B6F87">
        <w:rPr>
          <w:rFonts w:ascii="Helvetica" w:hAnsi="Helvetica"/>
        </w:rPr>
        <w:t>the shown intermediates.</w:t>
      </w:r>
    </w:p>
    <w:p w14:paraId="7525090F" w14:textId="5CFFC063" w:rsidR="002B6F87" w:rsidRDefault="002B6F87" w:rsidP="00E4397E">
      <w:pPr>
        <w:jc w:val="center"/>
        <w:rPr>
          <w:rFonts w:ascii="Helvetica" w:hAnsi="Helvetica"/>
        </w:rPr>
      </w:pPr>
      <w:r w:rsidRPr="002B6F87">
        <w:rPr>
          <w:rFonts w:ascii="Helvetica" w:hAnsi="Helvetica"/>
          <w:noProof/>
        </w:rPr>
        <w:drawing>
          <wp:inline distT="0" distB="0" distL="0" distR="0" wp14:anchorId="4C581C2F" wp14:editId="5A84902C">
            <wp:extent cx="5911272" cy="1371600"/>
            <wp:effectExtent l="0" t="0" r="0" b="0"/>
            <wp:docPr id="753652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523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127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1C144" w14:textId="77777777" w:rsidR="002B6F87" w:rsidRDefault="002B6F87" w:rsidP="00531E41">
      <w:pPr>
        <w:rPr>
          <w:rFonts w:ascii="Helvetica" w:hAnsi="Helvetica"/>
        </w:rPr>
      </w:pPr>
    </w:p>
    <w:p w14:paraId="24245F57" w14:textId="77777777" w:rsidR="00E4397E" w:rsidRDefault="00E4397E" w:rsidP="00531E41">
      <w:pPr>
        <w:rPr>
          <w:rFonts w:ascii="Helvetica" w:hAnsi="Helvetica"/>
        </w:rPr>
      </w:pPr>
    </w:p>
    <w:p w14:paraId="64F1EBB7" w14:textId="77777777" w:rsidR="00E4397E" w:rsidRDefault="00E4397E" w:rsidP="00531E41">
      <w:pPr>
        <w:rPr>
          <w:rFonts w:ascii="Helvetica" w:hAnsi="Helvetica"/>
        </w:rPr>
      </w:pPr>
    </w:p>
    <w:p w14:paraId="29157858" w14:textId="77777777" w:rsidR="00E4397E" w:rsidRDefault="00E4397E" w:rsidP="00531E41">
      <w:pPr>
        <w:rPr>
          <w:rFonts w:ascii="Helvetica" w:hAnsi="Helvetica"/>
        </w:rPr>
      </w:pPr>
    </w:p>
    <w:p w14:paraId="72ACC7EA" w14:textId="77777777" w:rsidR="00E4397E" w:rsidRDefault="00E4397E" w:rsidP="00531E41">
      <w:pPr>
        <w:rPr>
          <w:rFonts w:ascii="Helvetica" w:hAnsi="Helvetica"/>
        </w:rPr>
      </w:pPr>
    </w:p>
    <w:p w14:paraId="2D908D5E" w14:textId="77777777" w:rsidR="00E4397E" w:rsidRDefault="00E4397E" w:rsidP="00531E41">
      <w:pPr>
        <w:rPr>
          <w:rFonts w:ascii="Helvetica" w:hAnsi="Helvetica"/>
        </w:rPr>
      </w:pPr>
    </w:p>
    <w:p w14:paraId="209816ED" w14:textId="77777777" w:rsidR="00E4397E" w:rsidRDefault="00E4397E" w:rsidP="00531E41">
      <w:pPr>
        <w:rPr>
          <w:rFonts w:ascii="Helvetica" w:hAnsi="Helvetica"/>
        </w:rPr>
      </w:pPr>
    </w:p>
    <w:p w14:paraId="711E500A" w14:textId="77777777" w:rsidR="00E4397E" w:rsidRDefault="00E4397E" w:rsidP="00531E41">
      <w:pPr>
        <w:rPr>
          <w:rFonts w:ascii="Helvetica" w:hAnsi="Helvetica"/>
        </w:rPr>
      </w:pPr>
    </w:p>
    <w:p w14:paraId="7897F184" w14:textId="77777777" w:rsidR="00E4397E" w:rsidRDefault="00E4397E" w:rsidP="00531E41">
      <w:pPr>
        <w:rPr>
          <w:rFonts w:ascii="Helvetica" w:hAnsi="Helvetica"/>
        </w:rPr>
      </w:pPr>
    </w:p>
    <w:p w14:paraId="7FD3469E" w14:textId="77777777" w:rsidR="00E4397E" w:rsidRDefault="00E4397E" w:rsidP="00531E41">
      <w:pPr>
        <w:rPr>
          <w:rFonts w:ascii="Helvetica" w:hAnsi="Helvetica"/>
        </w:rPr>
      </w:pPr>
    </w:p>
    <w:p w14:paraId="7778D9EF" w14:textId="77777777" w:rsidR="00E4397E" w:rsidRDefault="00E4397E" w:rsidP="00531E41">
      <w:pPr>
        <w:rPr>
          <w:rFonts w:ascii="Helvetica" w:hAnsi="Helvetica"/>
        </w:rPr>
      </w:pPr>
    </w:p>
    <w:p w14:paraId="28854541" w14:textId="77777777" w:rsidR="00E4397E" w:rsidRDefault="00E4397E" w:rsidP="00531E41">
      <w:pPr>
        <w:rPr>
          <w:rFonts w:ascii="Helvetica" w:hAnsi="Helvetica"/>
        </w:rPr>
      </w:pPr>
    </w:p>
    <w:p w14:paraId="7920E08A" w14:textId="77777777" w:rsidR="00E4397E" w:rsidRDefault="00E4397E" w:rsidP="00531E41">
      <w:pPr>
        <w:rPr>
          <w:rFonts w:ascii="Helvetica" w:hAnsi="Helvetica"/>
        </w:rPr>
      </w:pPr>
    </w:p>
    <w:p w14:paraId="73742C5A" w14:textId="77777777" w:rsidR="00E4397E" w:rsidRDefault="00E4397E" w:rsidP="00531E41">
      <w:pPr>
        <w:rPr>
          <w:rFonts w:ascii="Helvetica" w:hAnsi="Helvetica"/>
        </w:rPr>
      </w:pPr>
    </w:p>
    <w:p w14:paraId="775F8638" w14:textId="7EB0C373" w:rsidR="00E4397E" w:rsidRDefault="00E4397E" w:rsidP="000B4EF7">
      <w:pPr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3. The synthesis of substituted </w:t>
      </w:r>
      <w:r>
        <w:rPr>
          <w:rFonts w:ascii="Helvetica" w:hAnsi="Helvetica"/>
          <w:i/>
          <w:iCs/>
        </w:rPr>
        <w:t>N</w:t>
      </w:r>
      <w:r>
        <w:rPr>
          <w:rFonts w:ascii="Helvetica" w:hAnsi="Helvetica"/>
        </w:rPr>
        <w:t xml:space="preserve">-heteroarenes is a highly valuable branch of synthetic chemistry. The cyclization of linear substrates to form the desired ring allows for construction of highly </w:t>
      </w:r>
      <w:r w:rsidR="000B4EF7">
        <w:rPr>
          <w:rFonts w:ascii="Helvetica" w:hAnsi="Helvetica"/>
        </w:rPr>
        <w:t xml:space="preserve">functionalized starting materials from simple, widely accessible pools of starting materials. Shown below is the synthesis of a </w:t>
      </w:r>
      <w:proofErr w:type="spellStart"/>
      <w:r w:rsidR="000B4EF7">
        <w:rPr>
          <w:rFonts w:ascii="Helvetica" w:hAnsi="Helvetica"/>
        </w:rPr>
        <w:t>tosyl</w:t>
      </w:r>
      <w:proofErr w:type="spellEnd"/>
      <w:r w:rsidR="000B4EF7">
        <w:rPr>
          <w:rFonts w:ascii="Helvetica" w:hAnsi="Helvetica"/>
        </w:rPr>
        <w:t xml:space="preserve">-protected 3,4-disubvstituted pyrrole. Propose a mechanism for this transformation. </w:t>
      </w:r>
    </w:p>
    <w:p w14:paraId="4A499817" w14:textId="643504C1" w:rsidR="000B4EF7" w:rsidRDefault="000B4EF7" w:rsidP="00531E41">
      <w:pPr>
        <w:rPr>
          <w:rFonts w:ascii="Helvetica" w:hAnsi="Helvetica"/>
        </w:rPr>
      </w:pPr>
      <w:r w:rsidRPr="000B4EF7">
        <w:rPr>
          <w:rFonts w:ascii="Helvetica" w:hAnsi="Helvetica"/>
          <w:noProof/>
        </w:rPr>
        <w:drawing>
          <wp:inline distT="0" distB="0" distL="0" distR="0" wp14:anchorId="1095BD16" wp14:editId="4C056B37">
            <wp:extent cx="7315200" cy="1188720"/>
            <wp:effectExtent l="0" t="0" r="0" b="5080"/>
            <wp:docPr id="1714150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503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6FE16" w14:textId="77777777" w:rsidR="000B4EF7" w:rsidRDefault="000B4EF7" w:rsidP="00531E41">
      <w:pPr>
        <w:rPr>
          <w:rFonts w:ascii="Helvetica" w:hAnsi="Helvetica"/>
        </w:rPr>
      </w:pPr>
    </w:p>
    <w:p w14:paraId="216F5FE0" w14:textId="77777777" w:rsidR="000B4EF7" w:rsidRDefault="000B4EF7" w:rsidP="00531E41">
      <w:pPr>
        <w:rPr>
          <w:rFonts w:ascii="Helvetica" w:hAnsi="Helvetica"/>
        </w:rPr>
      </w:pPr>
    </w:p>
    <w:p w14:paraId="37EFF698" w14:textId="77777777" w:rsidR="000B4EF7" w:rsidRDefault="000B4EF7" w:rsidP="00531E41">
      <w:pPr>
        <w:rPr>
          <w:rFonts w:ascii="Helvetica" w:hAnsi="Helvetica"/>
        </w:rPr>
      </w:pPr>
    </w:p>
    <w:p w14:paraId="5F45D01C" w14:textId="77777777" w:rsidR="000B4EF7" w:rsidRDefault="000B4EF7" w:rsidP="00531E41">
      <w:pPr>
        <w:rPr>
          <w:rFonts w:ascii="Helvetica" w:hAnsi="Helvetica"/>
        </w:rPr>
      </w:pPr>
    </w:p>
    <w:p w14:paraId="042FA52F" w14:textId="77777777" w:rsidR="000B4EF7" w:rsidRDefault="000B4EF7" w:rsidP="00531E41">
      <w:pPr>
        <w:rPr>
          <w:rFonts w:ascii="Helvetica" w:hAnsi="Helvetica"/>
        </w:rPr>
      </w:pPr>
    </w:p>
    <w:p w14:paraId="6F8233FD" w14:textId="77777777" w:rsidR="000B4EF7" w:rsidRDefault="000B4EF7" w:rsidP="00531E41">
      <w:pPr>
        <w:rPr>
          <w:rFonts w:ascii="Helvetica" w:hAnsi="Helvetica"/>
        </w:rPr>
      </w:pPr>
    </w:p>
    <w:p w14:paraId="436FAB41" w14:textId="77777777" w:rsidR="000B4EF7" w:rsidRDefault="000B4EF7" w:rsidP="00531E41">
      <w:pPr>
        <w:rPr>
          <w:rFonts w:ascii="Helvetica" w:hAnsi="Helvetica"/>
        </w:rPr>
      </w:pPr>
    </w:p>
    <w:p w14:paraId="4398699C" w14:textId="77777777" w:rsidR="000B4EF7" w:rsidRDefault="000B4EF7" w:rsidP="00531E41">
      <w:pPr>
        <w:rPr>
          <w:rFonts w:ascii="Helvetica" w:hAnsi="Helvetica"/>
        </w:rPr>
      </w:pPr>
    </w:p>
    <w:p w14:paraId="45AAC68F" w14:textId="77777777" w:rsidR="000B4EF7" w:rsidRDefault="000B4EF7" w:rsidP="00531E41">
      <w:pPr>
        <w:rPr>
          <w:rFonts w:ascii="Helvetica" w:hAnsi="Helvetica"/>
        </w:rPr>
      </w:pPr>
    </w:p>
    <w:p w14:paraId="0BAEF79D" w14:textId="77777777" w:rsidR="000B4EF7" w:rsidRDefault="000B4EF7" w:rsidP="00531E41">
      <w:pPr>
        <w:rPr>
          <w:rFonts w:ascii="Helvetica" w:hAnsi="Helvetica"/>
        </w:rPr>
      </w:pPr>
    </w:p>
    <w:p w14:paraId="7AC5A711" w14:textId="77777777" w:rsidR="000B4EF7" w:rsidRDefault="000B4EF7" w:rsidP="00531E41">
      <w:pPr>
        <w:rPr>
          <w:rFonts w:ascii="Helvetica" w:hAnsi="Helvetica"/>
        </w:rPr>
      </w:pPr>
    </w:p>
    <w:p w14:paraId="293253EB" w14:textId="77777777" w:rsidR="000B4EF7" w:rsidRDefault="000B4EF7" w:rsidP="00531E41">
      <w:pPr>
        <w:rPr>
          <w:rFonts w:ascii="Helvetica" w:hAnsi="Helvetica"/>
        </w:rPr>
      </w:pPr>
    </w:p>
    <w:p w14:paraId="07B385A2" w14:textId="77777777" w:rsidR="000B4EF7" w:rsidRDefault="000B4EF7" w:rsidP="00531E41">
      <w:pPr>
        <w:rPr>
          <w:rFonts w:ascii="Helvetica" w:hAnsi="Helvetica"/>
        </w:rPr>
      </w:pPr>
    </w:p>
    <w:p w14:paraId="45C87BAD" w14:textId="77777777" w:rsidR="000B4EF7" w:rsidRDefault="000B4EF7" w:rsidP="00531E41">
      <w:pPr>
        <w:rPr>
          <w:rFonts w:ascii="Helvetica" w:hAnsi="Helvetica"/>
        </w:rPr>
      </w:pPr>
    </w:p>
    <w:p w14:paraId="4E4E3649" w14:textId="77777777" w:rsidR="000B4EF7" w:rsidRDefault="000B4EF7" w:rsidP="00531E41">
      <w:pPr>
        <w:rPr>
          <w:rFonts w:ascii="Helvetica" w:hAnsi="Helvetica"/>
        </w:rPr>
      </w:pPr>
    </w:p>
    <w:p w14:paraId="38CA26AE" w14:textId="77777777" w:rsidR="003B6D19" w:rsidRDefault="003B6D19" w:rsidP="00531E41">
      <w:pPr>
        <w:rPr>
          <w:rFonts w:ascii="Helvetica" w:hAnsi="Helvetica"/>
        </w:rPr>
      </w:pPr>
    </w:p>
    <w:p w14:paraId="6CE7A1BF" w14:textId="77777777" w:rsidR="003B6D19" w:rsidRDefault="003B6D19" w:rsidP="00531E41">
      <w:pPr>
        <w:rPr>
          <w:rFonts w:ascii="Helvetica" w:hAnsi="Helvetica"/>
        </w:rPr>
      </w:pPr>
    </w:p>
    <w:p w14:paraId="4915447F" w14:textId="77777777" w:rsidR="003B6D19" w:rsidRDefault="003B6D19" w:rsidP="00531E41">
      <w:pPr>
        <w:rPr>
          <w:rFonts w:ascii="Helvetica" w:hAnsi="Helvetica"/>
        </w:rPr>
      </w:pPr>
    </w:p>
    <w:p w14:paraId="03247D36" w14:textId="77777777" w:rsidR="003B6D19" w:rsidRDefault="003B6D19" w:rsidP="00531E41">
      <w:pPr>
        <w:rPr>
          <w:rFonts w:ascii="Helvetica" w:hAnsi="Helvetica"/>
        </w:rPr>
      </w:pPr>
    </w:p>
    <w:p w14:paraId="31703CC0" w14:textId="77777777" w:rsidR="003B6D19" w:rsidRDefault="003B6D19" w:rsidP="00531E41">
      <w:pPr>
        <w:rPr>
          <w:rFonts w:ascii="Helvetica" w:hAnsi="Helvetica"/>
        </w:rPr>
      </w:pPr>
    </w:p>
    <w:p w14:paraId="1578B1DD" w14:textId="77777777" w:rsidR="003B6D19" w:rsidRDefault="003B6D19" w:rsidP="00531E41">
      <w:pPr>
        <w:rPr>
          <w:rFonts w:ascii="Helvetica" w:hAnsi="Helvetica"/>
        </w:rPr>
      </w:pPr>
    </w:p>
    <w:p w14:paraId="4C5EFADB" w14:textId="77777777" w:rsidR="003B6D19" w:rsidRDefault="003B6D19" w:rsidP="00531E41">
      <w:pPr>
        <w:rPr>
          <w:rFonts w:ascii="Helvetica" w:hAnsi="Helvetica"/>
        </w:rPr>
      </w:pPr>
    </w:p>
    <w:p w14:paraId="60921D30" w14:textId="77777777" w:rsidR="003B6D19" w:rsidRDefault="003B6D19" w:rsidP="00531E41">
      <w:pPr>
        <w:rPr>
          <w:rFonts w:ascii="Helvetica" w:hAnsi="Helvetica"/>
        </w:rPr>
      </w:pPr>
    </w:p>
    <w:p w14:paraId="4000BB04" w14:textId="77777777" w:rsidR="003B6D19" w:rsidRDefault="003B6D19" w:rsidP="00531E41">
      <w:pPr>
        <w:rPr>
          <w:rFonts w:ascii="Helvetica" w:hAnsi="Helvetica"/>
        </w:rPr>
      </w:pPr>
    </w:p>
    <w:p w14:paraId="3F46D68E" w14:textId="77777777" w:rsidR="003B6D19" w:rsidRDefault="003B6D19" w:rsidP="00531E41">
      <w:pPr>
        <w:rPr>
          <w:rFonts w:ascii="Helvetica" w:hAnsi="Helvetica"/>
        </w:rPr>
      </w:pPr>
    </w:p>
    <w:p w14:paraId="2A7E3BDC" w14:textId="77777777" w:rsidR="003B6D19" w:rsidRDefault="003B6D19" w:rsidP="00531E41">
      <w:pPr>
        <w:rPr>
          <w:rFonts w:ascii="Helvetica" w:hAnsi="Helvetica"/>
        </w:rPr>
      </w:pPr>
    </w:p>
    <w:p w14:paraId="59302527" w14:textId="77777777" w:rsidR="003B6D19" w:rsidRDefault="003B6D19" w:rsidP="00531E41">
      <w:pPr>
        <w:rPr>
          <w:rFonts w:ascii="Helvetica" w:hAnsi="Helvetica"/>
        </w:rPr>
      </w:pPr>
    </w:p>
    <w:p w14:paraId="650E4DA3" w14:textId="77777777" w:rsidR="003B6D19" w:rsidRDefault="003B6D19" w:rsidP="00531E41">
      <w:pPr>
        <w:rPr>
          <w:rFonts w:ascii="Helvetica" w:hAnsi="Helvetica"/>
        </w:rPr>
      </w:pPr>
    </w:p>
    <w:p w14:paraId="5D5646CE" w14:textId="77777777" w:rsidR="003B6D19" w:rsidRDefault="003B6D19" w:rsidP="00531E41">
      <w:pPr>
        <w:rPr>
          <w:rFonts w:ascii="Helvetica" w:hAnsi="Helvetica"/>
        </w:rPr>
      </w:pPr>
    </w:p>
    <w:p w14:paraId="2C7B843F" w14:textId="77777777" w:rsidR="003B6D19" w:rsidRDefault="003B6D19" w:rsidP="00531E41">
      <w:pPr>
        <w:rPr>
          <w:rFonts w:ascii="Helvetica" w:hAnsi="Helvetica"/>
        </w:rPr>
      </w:pPr>
    </w:p>
    <w:p w14:paraId="00AAA473" w14:textId="51E72B78" w:rsidR="000B4EF7" w:rsidRDefault="000B4EF7" w:rsidP="00531E41">
      <w:pPr>
        <w:rPr>
          <w:rFonts w:ascii="Helvetica" w:hAnsi="Helvetica"/>
        </w:rPr>
      </w:pPr>
      <w:r>
        <w:rPr>
          <w:rFonts w:ascii="Helvetica" w:hAnsi="Helvetica"/>
        </w:rPr>
        <w:t>References:</w:t>
      </w:r>
    </w:p>
    <w:p w14:paraId="03870B88" w14:textId="77777777" w:rsidR="003B6D19" w:rsidRPr="003B6D19" w:rsidRDefault="003B6D19" w:rsidP="003B6D19">
      <w:pPr>
        <w:numPr>
          <w:ilvl w:val="0"/>
          <w:numId w:val="1"/>
        </w:numPr>
        <w:rPr>
          <w:rFonts w:ascii="Helvetica" w:hAnsi="Helvetica"/>
        </w:rPr>
      </w:pPr>
      <w:r w:rsidRPr="003B6D19">
        <w:rPr>
          <w:rFonts w:ascii="Helvetica" w:hAnsi="Helvetica"/>
        </w:rPr>
        <w:t xml:space="preserve">Rawal, V. </w:t>
      </w:r>
      <w:r w:rsidRPr="003B6D19">
        <w:rPr>
          <w:rFonts w:ascii="Helvetica" w:hAnsi="Helvetica"/>
          <w:i/>
          <w:iCs/>
        </w:rPr>
        <w:t xml:space="preserve">J. Org. Chem. </w:t>
      </w:r>
      <w:r w:rsidRPr="003B6D19">
        <w:rPr>
          <w:rFonts w:ascii="Helvetica" w:hAnsi="Helvetica"/>
          <w:b/>
          <w:bCs/>
        </w:rPr>
        <w:t>1994</w:t>
      </w:r>
      <w:r w:rsidRPr="003B6D19">
        <w:rPr>
          <w:rFonts w:ascii="Helvetica" w:hAnsi="Helvetica"/>
        </w:rPr>
        <w:t xml:space="preserve">, 59, 10, 2685–2686 </w:t>
      </w:r>
    </w:p>
    <w:p w14:paraId="48D40CAC" w14:textId="77777777" w:rsidR="000B4EF7" w:rsidRDefault="000B4EF7" w:rsidP="00531E41">
      <w:pPr>
        <w:rPr>
          <w:rFonts w:ascii="Helvetica" w:hAnsi="Helvetica"/>
        </w:rPr>
      </w:pPr>
    </w:p>
    <w:p w14:paraId="49970900" w14:textId="77777777" w:rsidR="003B6D19" w:rsidRPr="003B6D19" w:rsidRDefault="003B6D19" w:rsidP="003B6D19">
      <w:pPr>
        <w:numPr>
          <w:ilvl w:val="0"/>
          <w:numId w:val="1"/>
        </w:numPr>
        <w:rPr>
          <w:rFonts w:ascii="Helvetica" w:hAnsi="Helvetica"/>
        </w:rPr>
      </w:pPr>
      <w:r w:rsidRPr="003B6D19">
        <w:rPr>
          <w:rFonts w:ascii="Helvetica" w:hAnsi="Helvetica"/>
        </w:rPr>
        <w:t xml:space="preserve">Kuehne, M. </w:t>
      </w:r>
      <w:r w:rsidRPr="003B6D19">
        <w:rPr>
          <w:rFonts w:ascii="Helvetica" w:hAnsi="Helvetica"/>
          <w:i/>
          <w:iCs/>
        </w:rPr>
        <w:t xml:space="preserve">J. Org. Chem. </w:t>
      </w:r>
      <w:r w:rsidRPr="003B6D19">
        <w:rPr>
          <w:rFonts w:ascii="Helvetica" w:hAnsi="Helvetica"/>
          <w:b/>
          <w:bCs/>
        </w:rPr>
        <w:t>1998</w:t>
      </w:r>
      <w:r w:rsidRPr="003B6D19">
        <w:rPr>
          <w:rFonts w:ascii="Helvetica" w:hAnsi="Helvetica"/>
        </w:rPr>
        <w:t xml:space="preserve">, 63, 25, 9427–9433 </w:t>
      </w:r>
    </w:p>
    <w:p w14:paraId="3E2ED837" w14:textId="77777777" w:rsidR="003B6D19" w:rsidRDefault="003B6D19" w:rsidP="00531E41">
      <w:pPr>
        <w:rPr>
          <w:rFonts w:ascii="Helvetica" w:hAnsi="Helvetica"/>
        </w:rPr>
      </w:pPr>
    </w:p>
    <w:p w14:paraId="16033FBD" w14:textId="77777777" w:rsidR="003B6D19" w:rsidRDefault="003B6D19" w:rsidP="003B6D19">
      <w:pPr>
        <w:numPr>
          <w:ilvl w:val="0"/>
          <w:numId w:val="1"/>
        </w:numPr>
        <w:rPr>
          <w:rFonts w:ascii="Helvetica" w:hAnsi="Helvetica"/>
        </w:rPr>
      </w:pPr>
      <w:proofErr w:type="spellStart"/>
      <w:r w:rsidRPr="003B6D19">
        <w:rPr>
          <w:rFonts w:ascii="Helvetica" w:hAnsi="Helvetica"/>
        </w:rPr>
        <w:t>Mangus</w:t>
      </w:r>
      <w:proofErr w:type="spellEnd"/>
      <w:r w:rsidRPr="003B6D19">
        <w:rPr>
          <w:rFonts w:ascii="Helvetica" w:hAnsi="Helvetica"/>
        </w:rPr>
        <w:t xml:space="preserve">, P. </w:t>
      </w:r>
      <w:r w:rsidRPr="003B6D19">
        <w:rPr>
          <w:rFonts w:ascii="Helvetica" w:hAnsi="Helvetica"/>
          <w:i/>
          <w:iCs/>
        </w:rPr>
        <w:t xml:space="preserve">J. Am. Chem. Soc. </w:t>
      </w:r>
      <w:r w:rsidRPr="003B6D19">
        <w:rPr>
          <w:rFonts w:ascii="Helvetica" w:hAnsi="Helvetica"/>
          <w:b/>
          <w:bCs/>
        </w:rPr>
        <w:t>1992</w:t>
      </w:r>
      <w:r w:rsidRPr="003B6D19">
        <w:rPr>
          <w:rFonts w:ascii="Helvetica" w:hAnsi="Helvetica"/>
        </w:rPr>
        <w:t xml:space="preserve">, 114, 11, 4403–4405 </w:t>
      </w:r>
    </w:p>
    <w:p w14:paraId="4E2C94BE" w14:textId="77777777" w:rsidR="003B6D19" w:rsidRDefault="003B6D19" w:rsidP="003B6D19">
      <w:pPr>
        <w:pStyle w:val="ListParagraph"/>
        <w:rPr>
          <w:rFonts w:ascii="Helvetica" w:hAnsi="Helvetica"/>
        </w:rPr>
      </w:pPr>
    </w:p>
    <w:p w14:paraId="697BD1CD" w14:textId="5F022D52" w:rsidR="003B6D19" w:rsidRDefault="003B6D19" w:rsidP="003B6D19">
      <w:pPr>
        <w:numPr>
          <w:ilvl w:val="0"/>
          <w:numId w:val="1"/>
        </w:numPr>
        <w:rPr>
          <w:rFonts w:ascii="Helvetica" w:hAnsi="Helvetica"/>
        </w:rPr>
      </w:pPr>
      <w:proofErr w:type="spellStart"/>
      <w:r>
        <w:rPr>
          <w:rFonts w:ascii="Helvetica" w:hAnsi="Helvetica"/>
        </w:rPr>
        <w:t>Shapless</w:t>
      </w:r>
      <w:proofErr w:type="spellEnd"/>
      <w:r>
        <w:rPr>
          <w:rFonts w:ascii="Helvetica" w:hAnsi="Helvetica"/>
        </w:rPr>
        <w:t xml:space="preserve">, K. B. </w:t>
      </w:r>
      <w:r>
        <w:rPr>
          <w:rFonts w:ascii="Helvetica" w:hAnsi="Helvetica"/>
          <w:i/>
          <w:iCs/>
        </w:rPr>
        <w:t xml:space="preserve">J. Org. Chem. </w:t>
      </w:r>
      <w:r>
        <w:rPr>
          <w:rFonts w:ascii="Helvetica" w:hAnsi="Helvetica"/>
          <w:b/>
          <w:bCs/>
        </w:rPr>
        <w:t>2001</w:t>
      </w:r>
      <w:r>
        <w:rPr>
          <w:rFonts w:ascii="Helvetica" w:hAnsi="Helvetica"/>
        </w:rPr>
        <w:t>, 66, 594–596</w:t>
      </w:r>
    </w:p>
    <w:p w14:paraId="2A986E50" w14:textId="77777777" w:rsidR="003B6D19" w:rsidRDefault="003B6D19" w:rsidP="003B6D19">
      <w:pPr>
        <w:pStyle w:val="ListParagraph"/>
        <w:rPr>
          <w:rFonts w:ascii="Helvetica" w:hAnsi="Helvetica"/>
        </w:rPr>
      </w:pPr>
    </w:p>
    <w:p w14:paraId="3C761FCF" w14:textId="756A8248" w:rsidR="000B4EF7" w:rsidRPr="003B6D19" w:rsidRDefault="003B6D19" w:rsidP="00531E41">
      <w:pPr>
        <w:numPr>
          <w:ilvl w:val="0"/>
          <w:numId w:val="1"/>
        </w:numPr>
        <w:rPr>
          <w:rFonts w:ascii="Helvetica" w:hAnsi="Helvetica"/>
        </w:rPr>
      </w:pPr>
      <w:proofErr w:type="spellStart"/>
      <w:r>
        <w:rPr>
          <w:rFonts w:ascii="Helvetica" w:hAnsi="Helvetica"/>
        </w:rPr>
        <w:t>Mauger</w:t>
      </w:r>
      <w:proofErr w:type="spellEnd"/>
      <w:r>
        <w:rPr>
          <w:rFonts w:ascii="Helvetica" w:hAnsi="Helvetica"/>
        </w:rPr>
        <w:t xml:space="preserve">, T. </w:t>
      </w:r>
      <w:r w:rsidRPr="003B6D19">
        <w:rPr>
          <w:rFonts w:ascii="Helvetica" w:hAnsi="Helvetica"/>
          <w:i/>
          <w:iCs/>
        </w:rPr>
        <w:t>J. Am. Chem. Soc.</w:t>
      </w:r>
      <w:r w:rsidRPr="003B6D19">
        <w:rPr>
          <w:rFonts w:ascii="Helvetica" w:hAnsi="Helvetica"/>
        </w:rPr>
        <w:t xml:space="preserve"> </w:t>
      </w:r>
      <w:r w:rsidRPr="003B6D19">
        <w:rPr>
          <w:rFonts w:ascii="Helvetica" w:hAnsi="Helvetica"/>
          <w:b/>
          <w:bCs/>
        </w:rPr>
        <w:t>2021</w:t>
      </w:r>
      <w:r w:rsidRPr="003B6D19">
        <w:rPr>
          <w:rFonts w:ascii="Helvetica" w:hAnsi="Helvetica"/>
        </w:rPr>
        <w:t xml:space="preserve">, 143, 9002−9008 </w:t>
      </w:r>
    </w:p>
    <w:sectPr w:rsidR="000B4EF7" w:rsidRPr="003B6D19" w:rsidSect="00531E41">
      <w:pgSz w:w="12240" w:h="15840" w:code="7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8BC"/>
    <w:multiLevelType w:val="multilevel"/>
    <w:tmpl w:val="55EA43B4"/>
    <w:styleLink w:val="Thesi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2520"/>
      </w:pPr>
      <w:rPr>
        <w:rFonts w:hint="default"/>
      </w:rPr>
    </w:lvl>
  </w:abstractNum>
  <w:abstractNum w:abstractNumId="1" w15:restartNumberingAfterBreak="0">
    <w:nsid w:val="786D4C7E"/>
    <w:multiLevelType w:val="hybridMultilevel"/>
    <w:tmpl w:val="933A9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F38F0"/>
    <w:multiLevelType w:val="multilevel"/>
    <w:tmpl w:val="136A3DA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9890212">
    <w:abstractNumId w:val="2"/>
  </w:num>
  <w:num w:numId="2" w16cid:durableId="142282964">
    <w:abstractNumId w:val="0"/>
  </w:num>
  <w:num w:numId="3" w16cid:durableId="107794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41"/>
    <w:rsid w:val="00007FCB"/>
    <w:rsid w:val="000126D7"/>
    <w:rsid w:val="00015C7B"/>
    <w:rsid w:val="00021EA4"/>
    <w:rsid w:val="000245E3"/>
    <w:rsid w:val="000275B6"/>
    <w:rsid w:val="00036028"/>
    <w:rsid w:val="00047776"/>
    <w:rsid w:val="00052496"/>
    <w:rsid w:val="00052DCF"/>
    <w:rsid w:val="00057089"/>
    <w:rsid w:val="000574D9"/>
    <w:rsid w:val="00062000"/>
    <w:rsid w:val="000666BF"/>
    <w:rsid w:val="00071E53"/>
    <w:rsid w:val="00085B4D"/>
    <w:rsid w:val="000935D7"/>
    <w:rsid w:val="00097548"/>
    <w:rsid w:val="000A2A5B"/>
    <w:rsid w:val="000A504B"/>
    <w:rsid w:val="000B4EF7"/>
    <w:rsid w:val="000B57FA"/>
    <w:rsid w:val="000B7AB3"/>
    <w:rsid w:val="000C3E58"/>
    <w:rsid w:val="000C41A8"/>
    <w:rsid w:val="000E53BA"/>
    <w:rsid w:val="000E7D1D"/>
    <w:rsid w:val="00107F04"/>
    <w:rsid w:val="00133DB8"/>
    <w:rsid w:val="0013523F"/>
    <w:rsid w:val="00135584"/>
    <w:rsid w:val="00140DE7"/>
    <w:rsid w:val="001416C4"/>
    <w:rsid w:val="00166D78"/>
    <w:rsid w:val="00170EFB"/>
    <w:rsid w:val="00175AF1"/>
    <w:rsid w:val="0017644E"/>
    <w:rsid w:val="001928C7"/>
    <w:rsid w:val="00192B5B"/>
    <w:rsid w:val="001B53E4"/>
    <w:rsid w:val="001C4066"/>
    <w:rsid w:val="001D0039"/>
    <w:rsid w:val="001D1200"/>
    <w:rsid w:val="001E48A8"/>
    <w:rsid w:val="001F46C5"/>
    <w:rsid w:val="001F4B66"/>
    <w:rsid w:val="002109EA"/>
    <w:rsid w:val="00214558"/>
    <w:rsid w:val="002161A0"/>
    <w:rsid w:val="002232FB"/>
    <w:rsid w:val="00233DED"/>
    <w:rsid w:val="00240E20"/>
    <w:rsid w:val="00253557"/>
    <w:rsid w:val="00257CFB"/>
    <w:rsid w:val="00261361"/>
    <w:rsid w:val="00270336"/>
    <w:rsid w:val="002706F2"/>
    <w:rsid w:val="00286655"/>
    <w:rsid w:val="00286D32"/>
    <w:rsid w:val="002914E7"/>
    <w:rsid w:val="00292A9E"/>
    <w:rsid w:val="002963AF"/>
    <w:rsid w:val="002969B2"/>
    <w:rsid w:val="00297A5C"/>
    <w:rsid w:val="002A2D5F"/>
    <w:rsid w:val="002A4EA9"/>
    <w:rsid w:val="002B19F4"/>
    <w:rsid w:val="002B341C"/>
    <w:rsid w:val="002B6F87"/>
    <w:rsid w:val="002F68E7"/>
    <w:rsid w:val="00302E4F"/>
    <w:rsid w:val="003137DE"/>
    <w:rsid w:val="00315147"/>
    <w:rsid w:val="003315BB"/>
    <w:rsid w:val="00334085"/>
    <w:rsid w:val="00341FEC"/>
    <w:rsid w:val="00343225"/>
    <w:rsid w:val="003453C3"/>
    <w:rsid w:val="00351F39"/>
    <w:rsid w:val="00360772"/>
    <w:rsid w:val="0036319B"/>
    <w:rsid w:val="003719C3"/>
    <w:rsid w:val="00387DCE"/>
    <w:rsid w:val="00394035"/>
    <w:rsid w:val="0039409A"/>
    <w:rsid w:val="003A5729"/>
    <w:rsid w:val="003B5BF5"/>
    <w:rsid w:val="003B6D19"/>
    <w:rsid w:val="003C491F"/>
    <w:rsid w:val="003C79B6"/>
    <w:rsid w:val="003D10DC"/>
    <w:rsid w:val="003D4F8A"/>
    <w:rsid w:val="003E6095"/>
    <w:rsid w:val="003F40EF"/>
    <w:rsid w:val="003F6D6E"/>
    <w:rsid w:val="00404B78"/>
    <w:rsid w:val="00412CB9"/>
    <w:rsid w:val="004135A3"/>
    <w:rsid w:val="004136B7"/>
    <w:rsid w:val="00422324"/>
    <w:rsid w:val="00424007"/>
    <w:rsid w:val="00426952"/>
    <w:rsid w:val="00442268"/>
    <w:rsid w:val="00454CD9"/>
    <w:rsid w:val="00461162"/>
    <w:rsid w:val="00461D98"/>
    <w:rsid w:val="00464E13"/>
    <w:rsid w:val="00465608"/>
    <w:rsid w:val="004659F8"/>
    <w:rsid w:val="00476656"/>
    <w:rsid w:val="004776E0"/>
    <w:rsid w:val="004813EA"/>
    <w:rsid w:val="004A0A7B"/>
    <w:rsid w:val="004A1195"/>
    <w:rsid w:val="004B628B"/>
    <w:rsid w:val="004C2DD5"/>
    <w:rsid w:val="004C56E9"/>
    <w:rsid w:val="004C6CEE"/>
    <w:rsid w:val="004E6115"/>
    <w:rsid w:val="00506C1F"/>
    <w:rsid w:val="00507E21"/>
    <w:rsid w:val="00524796"/>
    <w:rsid w:val="00524DE5"/>
    <w:rsid w:val="00531E41"/>
    <w:rsid w:val="0053430E"/>
    <w:rsid w:val="00551FFF"/>
    <w:rsid w:val="005570AF"/>
    <w:rsid w:val="00565C32"/>
    <w:rsid w:val="00582F91"/>
    <w:rsid w:val="00587694"/>
    <w:rsid w:val="005910CA"/>
    <w:rsid w:val="00592208"/>
    <w:rsid w:val="005A067E"/>
    <w:rsid w:val="005A47F9"/>
    <w:rsid w:val="005A7325"/>
    <w:rsid w:val="005B71DC"/>
    <w:rsid w:val="005C100C"/>
    <w:rsid w:val="005C39A9"/>
    <w:rsid w:val="005C671A"/>
    <w:rsid w:val="005D0007"/>
    <w:rsid w:val="005D4FD0"/>
    <w:rsid w:val="005E14BF"/>
    <w:rsid w:val="005E2BE9"/>
    <w:rsid w:val="005E508B"/>
    <w:rsid w:val="005F0B39"/>
    <w:rsid w:val="005F2301"/>
    <w:rsid w:val="005F2F0F"/>
    <w:rsid w:val="005F65E6"/>
    <w:rsid w:val="00602DA1"/>
    <w:rsid w:val="00622326"/>
    <w:rsid w:val="00622A38"/>
    <w:rsid w:val="00631D52"/>
    <w:rsid w:val="00637CD3"/>
    <w:rsid w:val="0064586F"/>
    <w:rsid w:val="006473CB"/>
    <w:rsid w:val="00662815"/>
    <w:rsid w:val="00667495"/>
    <w:rsid w:val="00675F8C"/>
    <w:rsid w:val="00693C2D"/>
    <w:rsid w:val="0069453A"/>
    <w:rsid w:val="006A19E3"/>
    <w:rsid w:val="006A2DE0"/>
    <w:rsid w:val="006B3699"/>
    <w:rsid w:val="006B5C08"/>
    <w:rsid w:val="006C03BC"/>
    <w:rsid w:val="006D4A33"/>
    <w:rsid w:val="006D6039"/>
    <w:rsid w:val="006E5E3F"/>
    <w:rsid w:val="006F2EEF"/>
    <w:rsid w:val="007108FD"/>
    <w:rsid w:val="00711935"/>
    <w:rsid w:val="007135FA"/>
    <w:rsid w:val="00726ACA"/>
    <w:rsid w:val="007343BD"/>
    <w:rsid w:val="00734CF1"/>
    <w:rsid w:val="00735A5F"/>
    <w:rsid w:val="007362E7"/>
    <w:rsid w:val="00737E9A"/>
    <w:rsid w:val="0074361D"/>
    <w:rsid w:val="0075130B"/>
    <w:rsid w:val="00755167"/>
    <w:rsid w:val="007602D7"/>
    <w:rsid w:val="00766445"/>
    <w:rsid w:val="00772574"/>
    <w:rsid w:val="00783E8C"/>
    <w:rsid w:val="00785983"/>
    <w:rsid w:val="007B2BF6"/>
    <w:rsid w:val="007B4FFC"/>
    <w:rsid w:val="007B64C5"/>
    <w:rsid w:val="007C25F8"/>
    <w:rsid w:val="007D07B4"/>
    <w:rsid w:val="007D456E"/>
    <w:rsid w:val="007E0CC2"/>
    <w:rsid w:val="007E0D4C"/>
    <w:rsid w:val="007E1362"/>
    <w:rsid w:val="007E634E"/>
    <w:rsid w:val="00803F77"/>
    <w:rsid w:val="00806489"/>
    <w:rsid w:val="00821636"/>
    <w:rsid w:val="00825129"/>
    <w:rsid w:val="008343CE"/>
    <w:rsid w:val="00834C70"/>
    <w:rsid w:val="0083506E"/>
    <w:rsid w:val="00840CA4"/>
    <w:rsid w:val="0084437C"/>
    <w:rsid w:val="00846564"/>
    <w:rsid w:val="00846677"/>
    <w:rsid w:val="00846F3F"/>
    <w:rsid w:val="00851EFD"/>
    <w:rsid w:val="00862664"/>
    <w:rsid w:val="0086584C"/>
    <w:rsid w:val="00877737"/>
    <w:rsid w:val="00882C6D"/>
    <w:rsid w:val="00893E42"/>
    <w:rsid w:val="00897773"/>
    <w:rsid w:val="008A49EE"/>
    <w:rsid w:val="008A6D03"/>
    <w:rsid w:val="008B5B12"/>
    <w:rsid w:val="008B631F"/>
    <w:rsid w:val="008D1647"/>
    <w:rsid w:val="008D5F5C"/>
    <w:rsid w:val="008E117F"/>
    <w:rsid w:val="00901773"/>
    <w:rsid w:val="0090222C"/>
    <w:rsid w:val="0090794C"/>
    <w:rsid w:val="009217B7"/>
    <w:rsid w:val="00930F66"/>
    <w:rsid w:val="0093313F"/>
    <w:rsid w:val="00937345"/>
    <w:rsid w:val="00937D8E"/>
    <w:rsid w:val="00940085"/>
    <w:rsid w:val="00962681"/>
    <w:rsid w:val="00971E22"/>
    <w:rsid w:val="009761A2"/>
    <w:rsid w:val="0099076C"/>
    <w:rsid w:val="0099339F"/>
    <w:rsid w:val="009951DF"/>
    <w:rsid w:val="0099535F"/>
    <w:rsid w:val="00997B5D"/>
    <w:rsid w:val="009B02FE"/>
    <w:rsid w:val="009B520B"/>
    <w:rsid w:val="009E5E45"/>
    <w:rsid w:val="009F3EA3"/>
    <w:rsid w:val="00A02B07"/>
    <w:rsid w:val="00A04C29"/>
    <w:rsid w:val="00A06829"/>
    <w:rsid w:val="00A22462"/>
    <w:rsid w:val="00A22953"/>
    <w:rsid w:val="00A34DFF"/>
    <w:rsid w:val="00A4645F"/>
    <w:rsid w:val="00A533F0"/>
    <w:rsid w:val="00A760CD"/>
    <w:rsid w:val="00A80887"/>
    <w:rsid w:val="00A809EF"/>
    <w:rsid w:val="00A8496E"/>
    <w:rsid w:val="00AB15C0"/>
    <w:rsid w:val="00AB3485"/>
    <w:rsid w:val="00AD0903"/>
    <w:rsid w:val="00AE1267"/>
    <w:rsid w:val="00AE2F11"/>
    <w:rsid w:val="00AF547E"/>
    <w:rsid w:val="00B006D7"/>
    <w:rsid w:val="00B02225"/>
    <w:rsid w:val="00B06DFA"/>
    <w:rsid w:val="00B1361B"/>
    <w:rsid w:val="00B1494B"/>
    <w:rsid w:val="00B3151C"/>
    <w:rsid w:val="00B33735"/>
    <w:rsid w:val="00B41357"/>
    <w:rsid w:val="00B51331"/>
    <w:rsid w:val="00B56211"/>
    <w:rsid w:val="00B60C70"/>
    <w:rsid w:val="00B63265"/>
    <w:rsid w:val="00B64242"/>
    <w:rsid w:val="00B66E52"/>
    <w:rsid w:val="00B678ED"/>
    <w:rsid w:val="00B7557A"/>
    <w:rsid w:val="00B76681"/>
    <w:rsid w:val="00B76E00"/>
    <w:rsid w:val="00B87995"/>
    <w:rsid w:val="00B92480"/>
    <w:rsid w:val="00BB3253"/>
    <w:rsid w:val="00BC0A91"/>
    <w:rsid w:val="00BD0961"/>
    <w:rsid w:val="00BD7C64"/>
    <w:rsid w:val="00BD7FA3"/>
    <w:rsid w:val="00BE5059"/>
    <w:rsid w:val="00BE5DF1"/>
    <w:rsid w:val="00BE6DBD"/>
    <w:rsid w:val="00BF40CA"/>
    <w:rsid w:val="00C00C47"/>
    <w:rsid w:val="00C32BE2"/>
    <w:rsid w:val="00C35553"/>
    <w:rsid w:val="00C369E6"/>
    <w:rsid w:val="00C653A4"/>
    <w:rsid w:val="00C717C8"/>
    <w:rsid w:val="00C77CDD"/>
    <w:rsid w:val="00C860C6"/>
    <w:rsid w:val="00C94825"/>
    <w:rsid w:val="00C9596C"/>
    <w:rsid w:val="00CC3569"/>
    <w:rsid w:val="00CE04C1"/>
    <w:rsid w:val="00CE0B09"/>
    <w:rsid w:val="00CE44FD"/>
    <w:rsid w:val="00CF5DF2"/>
    <w:rsid w:val="00D16D80"/>
    <w:rsid w:val="00D2148F"/>
    <w:rsid w:val="00D32A7B"/>
    <w:rsid w:val="00D4491E"/>
    <w:rsid w:val="00D45491"/>
    <w:rsid w:val="00D606D8"/>
    <w:rsid w:val="00D61946"/>
    <w:rsid w:val="00D62388"/>
    <w:rsid w:val="00D73FF4"/>
    <w:rsid w:val="00D83EF4"/>
    <w:rsid w:val="00D91A06"/>
    <w:rsid w:val="00DC1248"/>
    <w:rsid w:val="00DC6DD6"/>
    <w:rsid w:val="00DC7F64"/>
    <w:rsid w:val="00DD7463"/>
    <w:rsid w:val="00DF497E"/>
    <w:rsid w:val="00E13385"/>
    <w:rsid w:val="00E22ECA"/>
    <w:rsid w:val="00E34A55"/>
    <w:rsid w:val="00E3596B"/>
    <w:rsid w:val="00E3638C"/>
    <w:rsid w:val="00E4397E"/>
    <w:rsid w:val="00E56B01"/>
    <w:rsid w:val="00E60350"/>
    <w:rsid w:val="00E612D2"/>
    <w:rsid w:val="00E7011E"/>
    <w:rsid w:val="00E7443B"/>
    <w:rsid w:val="00E90184"/>
    <w:rsid w:val="00E909F9"/>
    <w:rsid w:val="00E9591D"/>
    <w:rsid w:val="00E9673E"/>
    <w:rsid w:val="00E9788D"/>
    <w:rsid w:val="00E97E88"/>
    <w:rsid w:val="00E97FA3"/>
    <w:rsid w:val="00EA5FB0"/>
    <w:rsid w:val="00EB3C74"/>
    <w:rsid w:val="00EC3B5F"/>
    <w:rsid w:val="00EC41D4"/>
    <w:rsid w:val="00EE0516"/>
    <w:rsid w:val="00EE52EF"/>
    <w:rsid w:val="00EE5845"/>
    <w:rsid w:val="00EE6A8E"/>
    <w:rsid w:val="00EF0ED7"/>
    <w:rsid w:val="00EF6D02"/>
    <w:rsid w:val="00F150F6"/>
    <w:rsid w:val="00F33C61"/>
    <w:rsid w:val="00F40590"/>
    <w:rsid w:val="00F62662"/>
    <w:rsid w:val="00F82BA6"/>
    <w:rsid w:val="00F911BE"/>
    <w:rsid w:val="00FA1095"/>
    <w:rsid w:val="00FA6565"/>
    <w:rsid w:val="00FA77E0"/>
    <w:rsid w:val="00FB0BBD"/>
    <w:rsid w:val="00FC39C8"/>
    <w:rsid w:val="00FD0A55"/>
    <w:rsid w:val="00FD1C1F"/>
    <w:rsid w:val="00FD3DBE"/>
    <w:rsid w:val="00FD4714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726B"/>
  <w14:defaultImageDpi w14:val="32767"/>
  <w15:chartTrackingRefBased/>
  <w15:docId w15:val="{0BD25B80-DDC9-DD46-98C8-73C82470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E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E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E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E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803F77"/>
    <w:pPr>
      <w:numPr>
        <w:numId w:val="1"/>
      </w:numPr>
    </w:pPr>
  </w:style>
  <w:style w:type="numbering" w:customStyle="1" w:styleId="Thesis">
    <w:name w:val="Thesis"/>
    <w:uiPriority w:val="99"/>
    <w:rsid w:val="00803F77"/>
    <w:pPr>
      <w:numPr>
        <w:numId w:val="2"/>
      </w:numPr>
    </w:pPr>
  </w:style>
  <w:style w:type="paragraph" w:customStyle="1" w:styleId="Tables">
    <w:name w:val="Tables"/>
    <w:basedOn w:val="Normal"/>
    <w:qFormat/>
    <w:rsid w:val="002109EA"/>
    <w:pPr>
      <w:spacing w:after="180" w:line="274" w:lineRule="auto"/>
    </w:pPr>
    <w:rPr>
      <w:rFonts w:ascii="Times New Roman" w:hAnsi="Times New Roman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31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E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E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E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6D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Wisconsin-Madison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Elizabeth Akana</dc:creator>
  <cp:keywords/>
  <dc:description/>
  <cp:lastModifiedBy>Akana, Brett</cp:lastModifiedBy>
  <cp:revision>3</cp:revision>
  <dcterms:created xsi:type="dcterms:W3CDTF">2024-06-21T15:41:00Z</dcterms:created>
  <dcterms:modified xsi:type="dcterms:W3CDTF">2024-06-21T15:45:00Z</dcterms:modified>
</cp:coreProperties>
</file>